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28120">
      <w:pPr>
        <w:pStyle w:val="3"/>
        <w:shd w:val="clear" w:color="auto" w:fill="auto"/>
        <w:spacing w:line="420" w:lineRule="atLeast"/>
        <w:jc w:val="center"/>
        <w:outlineLvl w:val="1"/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highlight w:val="none"/>
          <w:lang w:val="zh-CN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highlight w:val="none"/>
          <w:lang w:val="zh-CN" w:eastAsia="zh-CN" w:bidi="ar-SA"/>
          <w14:textFill>
            <w14:solidFill>
              <w14:schemeClr w14:val="tx1"/>
            </w14:solidFill>
          </w14:textFill>
        </w:rPr>
        <w:t>中小企业声明函（工程、服务）</w:t>
      </w:r>
    </w:p>
    <w:p w14:paraId="37768A55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本公司（联合体）郑重声明，根据《政府采购促进中小企业发展理办法》（财库﹝2020﹞46 号）的规定，本公司（联合体）参加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采购活动，提供的货物全部由符合政策要求的中小企业制造。相关企业（含联合体中的中小企业、签订分包意向协议的中小企业）</w:t>
      </w:r>
    </w:p>
    <w:p w14:paraId="7B4F8EDD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的具体情况如下：</w:t>
      </w:r>
    </w:p>
    <w:p w14:paraId="607FA013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（标的名称）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，属于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（采购文件中明确的所属行业）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行业；承建（承接）企业为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（企业名称）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，从业人员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人，营业收入为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万元，资产总额为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万元，属于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（中型企业、小型企业、微型企业）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431FCE99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以上企业，不属于大企业的分支机构，不存在控股股东为大企业的情形，也不存在与大企业的负责人为同一人的情形。</w:t>
      </w:r>
    </w:p>
    <w:p w14:paraId="09B6AFB3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本企业对上述声明内容的真实性负责。如有虚假，将依法承担相应责任。</w:t>
      </w:r>
    </w:p>
    <w:p w14:paraId="103AAF28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696C840F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企业名称（盖章）：</w:t>
      </w:r>
    </w:p>
    <w:p w14:paraId="4D53C07C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2CFC839A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:lang w:bidi="ar"/>
          <w14:textFill>
            <w14:solidFill>
              <w14:schemeClr w14:val="tx1"/>
            </w14:solidFill>
          </w14:textFill>
        </w:rPr>
        <w:t>说明：</w:t>
      </w:r>
    </w:p>
    <w:p w14:paraId="7619DB81">
      <w:pPr>
        <w:pageBreakBefore w:val="0"/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:lang w:bidi="ar"/>
          <w14:textFill>
            <w14:solidFill>
              <w14:schemeClr w14:val="tx1"/>
            </w14:solidFill>
          </w14:textFill>
        </w:rPr>
        <w:t>1、从业人员、营业收入、资产总额填报上一年度数据，无上一年度数据的新成立企业可不填报。</w:t>
      </w:r>
    </w:p>
    <w:p w14:paraId="697E51C4">
      <w:pPr>
        <w:pageBreakBefore w:val="0"/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:lang w:bidi="ar"/>
          <w14:textFill>
            <w14:solidFill>
              <w14:schemeClr w14:val="tx1"/>
            </w14:solidFill>
          </w14:textFill>
        </w:rPr>
        <w:t>2、投标人应当对其出具的《中小企业声明函》真实性负责，投标人出具的《中小企业声明函》内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:lang w:bidi="ar"/>
          <w14:textFill>
            <w14:solidFill>
              <w14:schemeClr w14:val="tx1"/>
            </w14:solidFill>
          </w14:textFill>
        </w:rPr>
        <w:t>容不实的，属于提供虚假材料谋取中标。在实际操作中，投标人希望获得中小企业扶持政策支持的，应从制造商处获得充分、准确的信息。对相关制造商信息了解不充分，或者不能确定相关信息真实、准确的，不建议出具《中小企业声明函》。</w:t>
      </w:r>
    </w:p>
    <w:p w14:paraId="6E157C03"/>
    <w:p w14:paraId="0DCB5307"/>
    <w:p w14:paraId="1CB952FB"/>
    <w:p w14:paraId="07E59E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10570"/>
    <w:rsid w:val="52DC669E"/>
    <w:rsid w:val="77A64093"/>
    <w:rsid w:val="7BAD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Normal (Web)"/>
    <w:basedOn w:val="1"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</Words>
  <Characters>613</Characters>
  <Lines>0</Lines>
  <Paragraphs>0</Paragraphs>
  <TotalTime>2</TotalTime>
  <ScaleCrop>false</ScaleCrop>
  <LinksUpToDate>false</LinksUpToDate>
  <CharactersWithSpaces>644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2025-05-06T01:33:00Z</dcterms:created>
  <dc:creator>信息科</dc:creator>
  <cp:lastModifiedBy>郑</cp:lastModifiedBy>
  <dcterms:modified xsi:type="dcterms:W3CDTF">2025-07-28T09:47:40Z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eyJoZGlkIjoiNzFjZWI1ZGY0YjMyMzhlYzRiY2I0NTY1NzAyNzc0OGMiLCJ1c2VySWQiOiIzODgxMzUyNjIifQ==</vt:lpwstr>
  </property>
  <property fmtid="{D5CDD505-2E9C-101B-9397-08002B2CF9AE}" pid="4" name="ICV">
    <vt:lpwstr>9FDA4EB628DF49A086AE45D344CD271B_13</vt:lpwstr>
  </property>
</Properties>
</file>