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2CFB" w14:textId="6C35BC7C" w:rsidR="003E55EB" w:rsidRDefault="005E6602" w:rsidP="00164CAF">
      <w:pPr>
        <w:spacing w:before="360"/>
        <w:jc w:val="center"/>
      </w:pPr>
      <w:bookmarkStart w:id="0" w:name="_Hlk204964989"/>
      <w:r w:rsidRPr="005E6602">
        <w:rPr>
          <w:rFonts w:hint="eastAsia"/>
        </w:rPr>
        <w:t>肠内营养泵</w:t>
      </w:r>
      <w:bookmarkEnd w:id="0"/>
      <w:r w:rsidR="00164CAF" w:rsidRPr="00164CAF">
        <w:rPr>
          <w:rFonts w:hint="eastAsia"/>
        </w:rPr>
        <w:t>采购需求</w:t>
      </w:r>
    </w:p>
    <w:p w14:paraId="0DA09A6A" w14:textId="77777777" w:rsidR="008116AB" w:rsidRPr="0030016C" w:rsidRDefault="008116AB" w:rsidP="00E76996">
      <w:pPr>
        <w:spacing w:beforeLines="0" w:before="0" w:line="360" w:lineRule="auto"/>
        <w:jc w:val="left"/>
        <w:rPr>
          <w:rFonts w:ascii="Times New Roman" w:eastAsia="宋体" w:hAnsi="Times New Roman"/>
          <w:sz w:val="24"/>
        </w:rPr>
      </w:pPr>
    </w:p>
    <w:p w14:paraId="79762711" w14:textId="1B20B64F" w:rsidR="009D1151" w:rsidRDefault="00E76996" w:rsidP="00EE23FE">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633D1EF6" w14:textId="5EE6FA89" w:rsidR="0016326F" w:rsidRDefault="00400B88" w:rsidP="00400B88">
      <w:pPr>
        <w:pStyle w:val="ad"/>
        <w:ind w:left="420" w:firstLineChars="0" w:firstLine="0"/>
      </w:pPr>
      <w:r w:rsidRPr="00400B88">
        <w:rPr>
          <w:rFonts w:cs="宋体" w:hint="eastAsia"/>
        </w:rPr>
        <w:t>1.</w:t>
      </w:r>
      <w:r w:rsidR="00520B9E">
        <w:rPr>
          <w:rFonts w:cs="宋体" w:hint="eastAsia"/>
        </w:rPr>
        <w:t>至少包含三种</w:t>
      </w:r>
      <w:r w:rsidRPr="00400B88">
        <w:rPr>
          <w:rFonts w:cs="宋体" w:hint="eastAsia"/>
        </w:rPr>
        <w:t>喂养模式</w:t>
      </w:r>
      <w:r w:rsidRPr="00400B88">
        <w:rPr>
          <w:rFonts w:cs="宋体" w:hint="eastAsia"/>
        </w:rPr>
        <w:br/>
        <w:t>2.</w:t>
      </w:r>
      <w:r w:rsidR="00520B9E" w:rsidRPr="00520B9E">
        <w:rPr>
          <w:rFonts w:cs="宋体" w:hint="eastAsia"/>
        </w:rPr>
        <w:t>具备加温功能</w:t>
      </w:r>
      <w:r w:rsidR="005F4806">
        <w:rPr>
          <w:rFonts w:cs="宋体" w:hint="eastAsia"/>
        </w:rPr>
        <w:t>，</w:t>
      </w:r>
      <w:r w:rsidR="00520B9E" w:rsidRPr="00520B9E">
        <w:rPr>
          <w:rFonts w:cs="宋体" w:hint="eastAsia"/>
        </w:rPr>
        <w:t>无需外配任何加热模块或加热器</w:t>
      </w:r>
      <w:r w:rsidRPr="00400B88">
        <w:rPr>
          <w:rFonts w:cs="宋体" w:hint="eastAsia"/>
        </w:rPr>
        <w:t>。</w:t>
      </w:r>
      <w:r w:rsidRPr="00400B88">
        <w:rPr>
          <w:rFonts w:cs="宋体" w:hint="eastAsia"/>
        </w:rPr>
        <w:br/>
        <w:t>3.</w:t>
      </w:r>
      <w:bookmarkStart w:id="1" w:name="OLE_LINK1"/>
      <w:r w:rsidRPr="00400B88">
        <w:rPr>
          <w:rFonts w:cs="宋体" w:hint="eastAsia"/>
        </w:rPr>
        <w:t>同屏显示两种不同喂养模式</w:t>
      </w:r>
      <w:bookmarkEnd w:id="1"/>
      <w:r w:rsidRPr="00400B88">
        <w:rPr>
          <w:rFonts w:cs="宋体" w:hint="eastAsia"/>
        </w:rPr>
        <w:t>。</w:t>
      </w:r>
      <w:r w:rsidRPr="00400B88">
        <w:rPr>
          <w:rFonts w:cs="宋体" w:hint="eastAsia"/>
        </w:rPr>
        <w:br/>
        <w:t>4.</w:t>
      </w:r>
      <w:r w:rsidRPr="00400B88">
        <w:rPr>
          <w:rFonts w:cs="宋体" w:hint="eastAsia"/>
        </w:rPr>
        <w:t>放置牢固可靠，不占用空间。</w:t>
      </w:r>
      <w:r w:rsidRPr="00400B88">
        <w:rPr>
          <w:rFonts w:cs="宋体" w:hint="eastAsia"/>
        </w:rPr>
        <w:br/>
        <w:t>5.</w:t>
      </w:r>
      <w:r w:rsidRPr="00400B88">
        <w:rPr>
          <w:rFonts w:cs="宋体" w:hint="eastAsia"/>
        </w:rPr>
        <w:t>具有上、下端管路阻塞灵敏度多档可调，并支持声、光、文字报警提示</w:t>
      </w:r>
      <w:r w:rsidR="008077D2">
        <w:rPr>
          <w:rFonts w:hint="eastAsia"/>
        </w:rPr>
        <w:t>。</w:t>
      </w:r>
    </w:p>
    <w:p w14:paraId="5E2644B1" w14:textId="64773A64" w:rsidR="00333D28" w:rsidRDefault="00333D28" w:rsidP="00400B88">
      <w:pPr>
        <w:pStyle w:val="ad"/>
        <w:ind w:left="420" w:firstLineChars="0" w:firstLine="0"/>
      </w:pPr>
      <w:r>
        <w:rPr>
          <w:rFonts w:hint="eastAsia"/>
        </w:rPr>
        <w:t>6</w:t>
      </w:r>
      <w:r>
        <w:t>.</w:t>
      </w:r>
      <w:r w:rsidRPr="00333D28">
        <w:rPr>
          <w:rFonts w:hint="eastAsia"/>
        </w:rPr>
        <w:t xml:space="preserve"> </w:t>
      </w:r>
      <w:r w:rsidRPr="00333D28">
        <w:rPr>
          <w:rFonts w:hint="eastAsia"/>
        </w:rPr>
        <w:t>具有触摸屏和按键</w:t>
      </w:r>
      <w:proofErr w:type="gramStart"/>
      <w:r w:rsidRPr="00333D28">
        <w:rPr>
          <w:rFonts w:hint="eastAsia"/>
        </w:rPr>
        <w:t>置数盘双重</w:t>
      </w:r>
      <w:proofErr w:type="gramEnd"/>
      <w:r w:rsidRPr="00333D28">
        <w:rPr>
          <w:rFonts w:hint="eastAsia"/>
        </w:rPr>
        <w:t>操作模式</w:t>
      </w:r>
    </w:p>
    <w:p w14:paraId="4D07F50E" w14:textId="791042E8" w:rsidR="00333D28" w:rsidRPr="000079B8" w:rsidRDefault="00333D28" w:rsidP="00400B88">
      <w:pPr>
        <w:pStyle w:val="ad"/>
        <w:ind w:left="420" w:firstLineChars="0" w:firstLine="0"/>
      </w:pPr>
      <w:r>
        <w:rPr>
          <w:rFonts w:hint="eastAsia"/>
        </w:rPr>
        <w:t>7</w:t>
      </w:r>
      <w:r>
        <w:t>.</w:t>
      </w:r>
      <w:r w:rsidR="005178E3">
        <w:rPr>
          <w:rFonts w:hint="eastAsia"/>
        </w:rPr>
        <w:t>具有报警功能</w:t>
      </w:r>
    </w:p>
    <w:p w14:paraId="39A2BF17" w14:textId="1A34BBB0" w:rsidR="00FC403D" w:rsidRPr="00FC403D" w:rsidRDefault="008116AB" w:rsidP="00CE6DC4">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6F01BBBA" w14:textId="1C71FC14" w:rsidR="0016326F" w:rsidRPr="0016326F" w:rsidRDefault="0016326F" w:rsidP="0016326F">
      <w:pPr>
        <w:spacing w:beforeLines="0" w:before="0" w:line="360" w:lineRule="auto"/>
        <w:rPr>
          <w:rFonts w:ascii="Times New Roman" w:eastAsia="宋体" w:hAnsi="Times New Roman"/>
          <w:sz w:val="24"/>
        </w:rPr>
      </w:pPr>
      <w:r w:rsidRPr="0016326F">
        <w:rPr>
          <w:rFonts w:ascii="Times New Roman" w:eastAsia="宋体" w:hAnsi="Times New Roman" w:hint="eastAsia"/>
          <w:sz w:val="24"/>
        </w:rPr>
        <w:t>1</w:t>
      </w:r>
      <w:r w:rsidRPr="0016326F">
        <w:rPr>
          <w:rFonts w:ascii="Times New Roman" w:eastAsia="宋体" w:hAnsi="Times New Roman" w:hint="eastAsia"/>
          <w:sz w:val="24"/>
        </w:rPr>
        <w:t>、</w:t>
      </w:r>
      <w:r w:rsidR="00CA76E9" w:rsidRPr="00CA76E9">
        <w:rPr>
          <w:rFonts w:ascii="Times New Roman" w:eastAsia="宋体" w:hAnsi="Times New Roman" w:hint="eastAsia"/>
          <w:sz w:val="24"/>
        </w:rPr>
        <w:t>肠内营养泵</w:t>
      </w:r>
      <w:r w:rsidR="00CA76E9">
        <w:rPr>
          <w:rFonts w:ascii="Times New Roman" w:eastAsia="宋体" w:hAnsi="Times New Roman" w:hint="eastAsia"/>
          <w:sz w:val="24"/>
        </w:rPr>
        <w:t>1</w:t>
      </w:r>
      <w:r w:rsidR="00D40CA5">
        <w:rPr>
          <w:rFonts w:ascii="Times New Roman" w:eastAsia="宋体" w:hAnsi="Times New Roman"/>
          <w:sz w:val="24"/>
        </w:rPr>
        <w:t>9</w:t>
      </w:r>
      <w:r w:rsidRPr="0016326F">
        <w:rPr>
          <w:rFonts w:ascii="Times New Roman" w:eastAsia="宋体" w:hAnsi="Times New Roman" w:hint="eastAsia"/>
          <w:sz w:val="24"/>
        </w:rPr>
        <w:t>台；</w:t>
      </w:r>
    </w:p>
    <w:p w14:paraId="4A7E9C99" w14:textId="308BC9E7" w:rsidR="00D02442" w:rsidRPr="0016326F" w:rsidRDefault="00D02442" w:rsidP="0071393D">
      <w:pPr>
        <w:spacing w:beforeLines="0" w:before="0" w:line="360" w:lineRule="auto"/>
        <w:rPr>
          <w:rFonts w:ascii="Times New Roman" w:eastAsia="宋体" w:hAnsi="Times New Roman"/>
          <w:sz w:val="24"/>
        </w:rPr>
      </w:pP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3E4FEC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54B9F2C9" w14:textId="0BF8486C" w:rsidR="005047D9" w:rsidRDefault="005047D9" w:rsidP="00E76996">
      <w:pPr>
        <w:spacing w:beforeLines="0" w:before="0" w:line="360" w:lineRule="auto"/>
        <w:rPr>
          <w:rFonts w:ascii="Times New Roman" w:eastAsia="宋体" w:hAnsi="Times New Roman"/>
          <w:sz w:val="24"/>
        </w:rPr>
      </w:pP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hint="eastAsia"/>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4B402" w14:textId="77777777" w:rsidR="009D212A" w:rsidRDefault="009D212A">
      <w:pPr>
        <w:spacing w:before="120"/>
      </w:pPr>
      <w:r>
        <w:separator/>
      </w:r>
    </w:p>
  </w:endnote>
  <w:endnote w:type="continuationSeparator" w:id="0">
    <w:p w14:paraId="6CA7ED75" w14:textId="77777777" w:rsidR="009D212A" w:rsidRDefault="009D212A">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EC93" w14:textId="77777777" w:rsidR="009D212A" w:rsidRDefault="009D212A">
      <w:pPr>
        <w:spacing w:before="120"/>
      </w:pPr>
      <w:r>
        <w:separator/>
      </w:r>
    </w:p>
  </w:footnote>
  <w:footnote w:type="continuationSeparator" w:id="0">
    <w:p w14:paraId="19CAD446" w14:textId="77777777" w:rsidR="009D212A" w:rsidRDefault="009D212A">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558C"/>
    <w:rsid w:val="00053F99"/>
    <w:rsid w:val="000838CF"/>
    <w:rsid w:val="000B3A4F"/>
    <w:rsid w:val="0016326F"/>
    <w:rsid w:val="00164CAF"/>
    <w:rsid w:val="00177355"/>
    <w:rsid w:val="00192E72"/>
    <w:rsid w:val="002066F0"/>
    <w:rsid w:val="002435F8"/>
    <w:rsid w:val="00276533"/>
    <w:rsid w:val="00294063"/>
    <w:rsid w:val="002B5EAA"/>
    <w:rsid w:val="002D17C9"/>
    <w:rsid w:val="0030016C"/>
    <w:rsid w:val="00303DD7"/>
    <w:rsid w:val="00333D28"/>
    <w:rsid w:val="00334FDF"/>
    <w:rsid w:val="00363ADA"/>
    <w:rsid w:val="0037703C"/>
    <w:rsid w:val="00380851"/>
    <w:rsid w:val="003A37C0"/>
    <w:rsid w:val="003B3869"/>
    <w:rsid w:val="003D4A6A"/>
    <w:rsid w:val="003E55EB"/>
    <w:rsid w:val="00400B88"/>
    <w:rsid w:val="00420F8E"/>
    <w:rsid w:val="00423D22"/>
    <w:rsid w:val="00431DBB"/>
    <w:rsid w:val="00481D9B"/>
    <w:rsid w:val="004948E2"/>
    <w:rsid w:val="004C5DFB"/>
    <w:rsid w:val="004E20E4"/>
    <w:rsid w:val="005047D9"/>
    <w:rsid w:val="005178E3"/>
    <w:rsid w:val="00520B9E"/>
    <w:rsid w:val="00571338"/>
    <w:rsid w:val="005E6602"/>
    <w:rsid w:val="005F4806"/>
    <w:rsid w:val="00631C8F"/>
    <w:rsid w:val="0069655E"/>
    <w:rsid w:val="006B4920"/>
    <w:rsid w:val="006C4370"/>
    <w:rsid w:val="006E1EA3"/>
    <w:rsid w:val="007007C0"/>
    <w:rsid w:val="0071393D"/>
    <w:rsid w:val="00721FC3"/>
    <w:rsid w:val="00734919"/>
    <w:rsid w:val="00734B79"/>
    <w:rsid w:val="00766AF9"/>
    <w:rsid w:val="007A541C"/>
    <w:rsid w:val="008077D2"/>
    <w:rsid w:val="008100AF"/>
    <w:rsid w:val="008116AB"/>
    <w:rsid w:val="00825167"/>
    <w:rsid w:val="00834101"/>
    <w:rsid w:val="00843176"/>
    <w:rsid w:val="008B4146"/>
    <w:rsid w:val="008C0657"/>
    <w:rsid w:val="008C23C6"/>
    <w:rsid w:val="008D1B72"/>
    <w:rsid w:val="008E7EAE"/>
    <w:rsid w:val="0093576B"/>
    <w:rsid w:val="009407E7"/>
    <w:rsid w:val="00983AB9"/>
    <w:rsid w:val="009A1EBF"/>
    <w:rsid w:val="009B01CB"/>
    <w:rsid w:val="009C132E"/>
    <w:rsid w:val="009D1151"/>
    <w:rsid w:val="009D212A"/>
    <w:rsid w:val="009E4762"/>
    <w:rsid w:val="009F1532"/>
    <w:rsid w:val="00A42337"/>
    <w:rsid w:val="00A51CBE"/>
    <w:rsid w:val="00A81951"/>
    <w:rsid w:val="00AA001E"/>
    <w:rsid w:val="00AF1FBC"/>
    <w:rsid w:val="00B000BA"/>
    <w:rsid w:val="00B3339C"/>
    <w:rsid w:val="00BB513D"/>
    <w:rsid w:val="00BF7CC9"/>
    <w:rsid w:val="00C66EE2"/>
    <w:rsid w:val="00C67AC6"/>
    <w:rsid w:val="00CA76E9"/>
    <w:rsid w:val="00CD57E3"/>
    <w:rsid w:val="00CE6DC4"/>
    <w:rsid w:val="00CF7F3A"/>
    <w:rsid w:val="00D02442"/>
    <w:rsid w:val="00D229A8"/>
    <w:rsid w:val="00D2592D"/>
    <w:rsid w:val="00D40CA5"/>
    <w:rsid w:val="00D509FA"/>
    <w:rsid w:val="00D90C1B"/>
    <w:rsid w:val="00DA1A97"/>
    <w:rsid w:val="00E04EB6"/>
    <w:rsid w:val="00E403E4"/>
    <w:rsid w:val="00E71A05"/>
    <w:rsid w:val="00E76996"/>
    <w:rsid w:val="00E80B78"/>
    <w:rsid w:val="00EB029C"/>
    <w:rsid w:val="00EB2F8D"/>
    <w:rsid w:val="00EC7588"/>
    <w:rsid w:val="00EE23FE"/>
    <w:rsid w:val="00F3385F"/>
    <w:rsid w:val="00F43467"/>
    <w:rsid w:val="00F86BF1"/>
    <w:rsid w:val="00F876DF"/>
    <w:rsid w:val="00F96FB7"/>
    <w:rsid w:val="00FA779C"/>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2</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23</cp:revision>
  <dcterms:created xsi:type="dcterms:W3CDTF">2025-04-11T16:36:00Z</dcterms:created>
  <dcterms:modified xsi:type="dcterms:W3CDTF">2025-08-15T02:37:00Z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