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12A1FBBE" w:rsidR="003E55EB" w:rsidRDefault="0030016C" w:rsidP="00192E72">
      <w:pPr>
        <w:spacing w:before="360"/>
        <w:jc w:val="center"/>
      </w:pPr>
      <w:bookmarkStart w:id="0" w:name="_Hlk202259357"/>
      <w:r w:rsidRPr="0030016C">
        <w:rPr>
          <w:rFonts w:hint="eastAsia"/>
        </w:rPr>
        <w:t>非接触式眼压计</w:t>
      </w:r>
      <w:bookmarkEnd w:id="0"/>
      <w:r w:rsidR="00E76996">
        <w:rPr>
          <w:rFonts w:hint="eastAsia"/>
        </w:rPr>
        <w:t>需求</w:t>
      </w:r>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203BBD74" w14:textId="1AF6EAF6" w:rsidR="00E76996" w:rsidRPr="00E76996" w:rsidRDefault="00E76996" w:rsidP="00E76996">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0776367E" w14:textId="77777777" w:rsidR="00734919"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 xml:space="preserve">眼压测量范围：1mmHg至60mmHg(1mmHg精度) </w:t>
      </w:r>
    </w:p>
    <w:p w14:paraId="0EFA8B58" w14:textId="77777777" w:rsidR="00734919"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眼压测量量程：30mmHg，60mmHg</w:t>
      </w:r>
    </w:p>
    <w:p w14:paraId="6012940C"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两种可以选择测量步长：1mmHg</w:t>
      </w:r>
    </w:p>
    <w:p w14:paraId="313D91A9"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工作距离：11mm</w:t>
      </w:r>
    </w:p>
    <w:p w14:paraId="6EE38305"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自动追踪：可实现上下、左右两个方向，</w:t>
      </w:r>
    </w:p>
    <w:p w14:paraId="3ABD9C6A"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距检测目标5mm距离范围内的自动追踪对焦。</w:t>
      </w:r>
    </w:p>
    <w:p w14:paraId="5CDF8E5E"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安全距离锁:在机械运动范围内，任意位置，仅锁定并限制机身向前移动。</w:t>
      </w:r>
    </w:p>
    <w:p w14:paraId="5DBDC1FA"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角膜补偿功能：产品具有角膜厚度补偿功能，可在角膜厚度补偿窗口中手动输入角膜厚度。.</w:t>
      </w:r>
    </w:p>
    <w:p w14:paraId="25CF322C" w14:textId="7777777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最大喷气气压：不大于11kPa(82.5mmHg)</w:t>
      </w:r>
    </w:p>
    <w:p w14:paraId="44763A8E" w14:textId="7816AC67" w:rsidR="00631C8F" w:rsidRPr="00D90C1B" w:rsidRDefault="00734919" w:rsidP="00D90C1B">
      <w:pPr>
        <w:pStyle w:val="ad"/>
        <w:numPr>
          <w:ilvl w:val="0"/>
          <w:numId w:val="3"/>
        </w:numPr>
        <w:snapToGrid w:val="0"/>
        <w:ind w:left="0" w:firstLineChars="0" w:firstLine="0"/>
        <w:rPr>
          <w:rFonts w:ascii="宋体" w:hAnsi="宋体"/>
        </w:rPr>
      </w:pPr>
      <w:r w:rsidRPr="00D90C1B">
        <w:rPr>
          <w:rFonts w:ascii="宋体" w:hAnsi="宋体" w:hint="eastAsia"/>
        </w:rPr>
        <w:t>自动喷气模式：在自动喷气模式下，自动或者手动对焦后，会自动测量一</w:t>
      </w:r>
      <w:r w:rsidR="00571338" w:rsidRPr="00D90C1B">
        <w:rPr>
          <w:rFonts w:ascii="宋体" w:hAnsi="宋体" w:hint="eastAsia"/>
        </w:rPr>
        <w:t>次或</w:t>
      </w:r>
      <w:r w:rsidR="004948E2" w:rsidRPr="00D90C1B">
        <w:rPr>
          <w:rFonts w:ascii="宋体" w:hAnsi="宋体" w:hint="eastAsia"/>
        </w:rPr>
        <w:t>三</w:t>
      </w:r>
      <w:r w:rsidR="00571338" w:rsidRPr="00D90C1B">
        <w:rPr>
          <w:rFonts w:ascii="宋体" w:hAnsi="宋体" w:hint="eastAsia"/>
        </w:rPr>
        <w:t>次</w:t>
      </w:r>
      <w:r w:rsidRPr="00D90C1B">
        <w:rPr>
          <w:rFonts w:ascii="宋体" w:hAnsi="宋体" w:hint="eastAsia"/>
        </w:rPr>
        <w:t>。</w:t>
      </w:r>
    </w:p>
    <w:p w14:paraId="6AC41420" w14:textId="4599A2F2" w:rsidR="004948E2" w:rsidRPr="00D90C1B" w:rsidRDefault="00734919" w:rsidP="00D90C1B">
      <w:pPr>
        <w:pStyle w:val="ad"/>
        <w:numPr>
          <w:ilvl w:val="0"/>
          <w:numId w:val="3"/>
        </w:numPr>
        <w:snapToGrid w:val="0"/>
        <w:ind w:left="0" w:firstLineChars="0" w:firstLine="0"/>
        <w:rPr>
          <w:rFonts w:ascii="宋体" w:hAnsi="宋体" w:hint="eastAsia"/>
        </w:rPr>
      </w:pPr>
      <w:r w:rsidRPr="00D90C1B">
        <w:rPr>
          <w:rFonts w:ascii="宋体" w:hAnsi="宋体" w:hint="eastAsia"/>
        </w:rPr>
        <w:t>自动智能可调喷气系统</w:t>
      </w:r>
      <w:r w:rsidR="004948E2" w:rsidRPr="00D90C1B">
        <w:rPr>
          <w:rFonts w:ascii="宋体" w:hAnsi="宋体" w:hint="eastAsia"/>
        </w:rPr>
        <w:t>，</w:t>
      </w:r>
      <w:r w:rsidRPr="00D90C1B">
        <w:rPr>
          <w:rFonts w:ascii="宋体" w:hAnsi="宋体" w:hint="eastAsia"/>
        </w:rPr>
        <w:t>一旦或者适当的眼压信号，气压输出就会停止</w:t>
      </w:r>
      <w:r w:rsidR="004948E2" w:rsidRPr="00D90C1B">
        <w:rPr>
          <w:rFonts w:ascii="宋体" w:hAnsi="宋体" w:hint="eastAsia"/>
        </w:rPr>
        <w:t>。</w:t>
      </w:r>
    </w:p>
    <w:p w14:paraId="39A2BF17" w14:textId="0C1A5F3B"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r w:rsidR="002D17C9">
        <w:rPr>
          <w:rFonts w:ascii="Times New Roman" w:eastAsia="宋体" w:hAnsi="Times New Roman" w:hint="eastAsia"/>
          <w:sz w:val="24"/>
        </w:rPr>
        <w:t>（单台）</w:t>
      </w:r>
    </w:p>
    <w:p w14:paraId="3520EE47" w14:textId="53607E8C" w:rsidR="008E7EAE" w:rsidRDefault="00C66EE2" w:rsidP="00DA1A97">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D90C1B" w:rsidRPr="00D90C1B">
        <w:rPr>
          <w:rFonts w:ascii="Times New Roman" w:eastAsia="宋体" w:hAnsi="Times New Roman" w:hint="eastAsia"/>
          <w:sz w:val="24"/>
        </w:rPr>
        <w:t>非接触式眼压计</w:t>
      </w:r>
      <w:r w:rsidR="00D90C1B">
        <w:rPr>
          <w:rFonts w:ascii="Times New Roman" w:eastAsia="宋体" w:hAnsi="Times New Roman" w:hint="eastAsia"/>
          <w:sz w:val="24"/>
        </w:rPr>
        <w:t>主机</w:t>
      </w:r>
      <w:r w:rsidR="002D17C9" w:rsidRPr="002D17C9">
        <w:rPr>
          <w:rFonts w:ascii="Times New Roman" w:eastAsia="宋体" w:hAnsi="Times New Roman" w:hint="eastAsia"/>
          <w:sz w:val="24"/>
        </w:rPr>
        <w:t xml:space="preserve"> </w:t>
      </w:r>
      <w:r w:rsidR="00EC7588">
        <w:rPr>
          <w:rFonts w:ascii="Times New Roman" w:eastAsia="宋体" w:hAnsi="Times New Roman" w:hint="eastAsia"/>
          <w:sz w:val="24"/>
        </w:rPr>
        <w:t>1</w:t>
      </w:r>
      <w:r w:rsidR="00D90C1B">
        <w:rPr>
          <w:rFonts w:ascii="Times New Roman" w:eastAsia="宋体" w:hAnsi="Times New Roman" w:hint="eastAsia"/>
          <w:sz w:val="24"/>
        </w:rPr>
        <w:t>台</w:t>
      </w:r>
      <w:r w:rsidR="00D90C1B">
        <w:rPr>
          <w:rFonts w:ascii="Times New Roman" w:eastAsia="宋体" w:hAnsi="Times New Roman"/>
          <w:sz w:val="24"/>
        </w:rPr>
        <w:t xml:space="preserve"> </w:t>
      </w:r>
    </w:p>
    <w:p w14:paraId="4BF9449B" w14:textId="338DF398" w:rsidR="00A81951" w:rsidRDefault="00334FDF" w:rsidP="00DA1A97">
      <w:pPr>
        <w:spacing w:beforeLines="0" w:before="0" w:line="360" w:lineRule="auto"/>
        <w:rPr>
          <w:rFonts w:ascii="Times New Roman" w:eastAsia="宋体" w:hAnsi="Times New Roman"/>
          <w:sz w:val="24"/>
        </w:rPr>
      </w:pPr>
      <w:r>
        <w:rPr>
          <w:rFonts w:ascii="Times New Roman" w:eastAsia="宋体" w:hAnsi="Times New Roman"/>
          <w:sz w:val="24"/>
        </w:rPr>
        <w:t>2</w:t>
      </w:r>
      <w:r>
        <w:rPr>
          <w:rFonts w:ascii="Times New Roman" w:eastAsia="宋体" w:hAnsi="Times New Roman" w:hint="eastAsia"/>
          <w:sz w:val="24"/>
        </w:rPr>
        <w:t>、</w:t>
      </w:r>
      <w:r w:rsidR="00A81951" w:rsidRPr="00A81951">
        <w:rPr>
          <w:rFonts w:ascii="Times New Roman" w:eastAsia="宋体" w:hAnsi="Times New Roman" w:hint="eastAsia"/>
          <w:sz w:val="24"/>
        </w:rPr>
        <w:t>电动桌</w:t>
      </w:r>
      <w:r w:rsidR="00A81951" w:rsidRPr="00A81951">
        <w:rPr>
          <w:rFonts w:ascii="Times New Roman" w:eastAsia="宋体" w:hAnsi="Times New Roman" w:hint="eastAsia"/>
          <w:sz w:val="24"/>
        </w:rPr>
        <w:t>:1</w:t>
      </w:r>
      <w:r w:rsidR="00A81951" w:rsidRPr="00A81951">
        <w:rPr>
          <w:rFonts w:ascii="Times New Roman" w:eastAsia="宋体" w:hAnsi="Times New Roman" w:hint="eastAsia"/>
          <w:sz w:val="24"/>
        </w:rPr>
        <w:t>台</w:t>
      </w:r>
    </w:p>
    <w:p w14:paraId="55C9CD39" w14:textId="3DA223B8" w:rsidR="0037703C" w:rsidRPr="00334FDF" w:rsidRDefault="0037703C" w:rsidP="0037703C">
      <w:pPr>
        <w:spacing w:beforeLines="0" w:before="0" w:line="360" w:lineRule="auto"/>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w:t>
      </w:r>
      <w:r w:rsidRPr="00A81951">
        <w:rPr>
          <w:rFonts w:ascii="Times New Roman" w:eastAsia="宋体" w:hAnsi="Times New Roman" w:hint="eastAsia"/>
          <w:sz w:val="24"/>
        </w:rPr>
        <w:t>打印机</w:t>
      </w:r>
      <w:r w:rsidRPr="00A81951">
        <w:rPr>
          <w:rFonts w:ascii="Times New Roman" w:eastAsia="宋体" w:hAnsi="Times New Roman" w:hint="eastAsia"/>
          <w:sz w:val="24"/>
        </w:rPr>
        <w:t>1</w:t>
      </w:r>
      <w:r w:rsidRPr="00A81951">
        <w:rPr>
          <w:rFonts w:ascii="Times New Roman" w:eastAsia="宋体" w:hAnsi="Times New Roman" w:hint="eastAsia"/>
          <w:sz w:val="24"/>
        </w:rPr>
        <w:t>台</w:t>
      </w:r>
      <w:r>
        <w:rPr>
          <w:rFonts w:ascii="Times New Roman" w:eastAsia="宋体" w:hAnsi="Times New Roman" w:hint="eastAsia"/>
          <w:sz w:val="24"/>
        </w:rPr>
        <w:t>（主机</w:t>
      </w:r>
      <w:r>
        <w:rPr>
          <w:rFonts w:ascii="Times New Roman" w:eastAsia="宋体" w:hAnsi="Times New Roman" w:hint="eastAsia"/>
          <w:sz w:val="24"/>
        </w:rPr>
        <w:t>内置或提供</w:t>
      </w:r>
      <w:r>
        <w:rPr>
          <w:rFonts w:ascii="Times New Roman" w:eastAsia="宋体" w:hAnsi="Times New Roman" w:hint="eastAsia"/>
          <w:sz w:val="24"/>
        </w:rPr>
        <w:t>）</w:t>
      </w:r>
    </w:p>
    <w:p w14:paraId="67C6EEF3" w14:textId="46755BAD" w:rsidR="0037703C" w:rsidRDefault="0037703C" w:rsidP="00DA1A97">
      <w:pPr>
        <w:spacing w:beforeLines="0" w:before="0" w:line="360" w:lineRule="auto"/>
        <w:rPr>
          <w:rFonts w:ascii="Times New Roman" w:eastAsia="宋体" w:hAnsi="Times New Roman"/>
          <w:sz w:val="24"/>
        </w:rPr>
      </w:pPr>
      <w:r>
        <w:rPr>
          <w:rFonts w:ascii="Times New Roman" w:eastAsia="宋体" w:hAnsi="Times New Roman"/>
          <w:sz w:val="24"/>
        </w:rPr>
        <w:t>4</w:t>
      </w:r>
      <w:r>
        <w:rPr>
          <w:rFonts w:ascii="Times New Roman" w:eastAsia="宋体" w:hAnsi="Times New Roman" w:hint="eastAsia"/>
          <w:sz w:val="24"/>
        </w:rPr>
        <w:t>、</w:t>
      </w:r>
      <w:r w:rsidRPr="0037703C">
        <w:rPr>
          <w:rFonts w:ascii="Times New Roman" w:eastAsia="宋体" w:hAnsi="Times New Roman" w:hint="eastAsia"/>
          <w:sz w:val="24"/>
        </w:rPr>
        <w:t>防尘罩</w:t>
      </w:r>
      <w:r w:rsidRPr="0037703C">
        <w:rPr>
          <w:rFonts w:ascii="Times New Roman" w:eastAsia="宋体" w:hAnsi="Times New Roman" w:hint="eastAsia"/>
          <w:sz w:val="24"/>
        </w:rPr>
        <w:t>:1</w:t>
      </w:r>
      <w:r w:rsidRPr="0037703C">
        <w:rPr>
          <w:rFonts w:ascii="Times New Roman" w:eastAsia="宋体" w:hAnsi="Times New Roman" w:hint="eastAsia"/>
          <w:sz w:val="24"/>
        </w:rPr>
        <w:t>个</w:t>
      </w:r>
    </w:p>
    <w:p w14:paraId="1F4AE26D" w14:textId="4C19771D" w:rsidR="0037703C" w:rsidRPr="0037703C" w:rsidRDefault="0037703C" w:rsidP="00DA1A97">
      <w:pPr>
        <w:spacing w:beforeLines="0" w:before="0" w:line="360" w:lineRule="auto"/>
        <w:rPr>
          <w:rFonts w:ascii="Times New Roman" w:eastAsia="宋体" w:hAnsi="Times New Roman" w:hint="eastAsia"/>
          <w:sz w:val="24"/>
        </w:rPr>
      </w:pPr>
      <w:r>
        <w:rPr>
          <w:rFonts w:ascii="Times New Roman" w:eastAsia="宋体" w:hAnsi="Times New Roman" w:hint="eastAsia"/>
          <w:sz w:val="24"/>
        </w:rPr>
        <w:t>5</w:t>
      </w:r>
      <w:r>
        <w:rPr>
          <w:rFonts w:ascii="Times New Roman" w:eastAsia="宋体" w:hAnsi="Times New Roman" w:hint="eastAsia"/>
          <w:sz w:val="24"/>
        </w:rPr>
        <w:t>、</w:t>
      </w:r>
      <w:r w:rsidRPr="0037703C">
        <w:rPr>
          <w:rFonts w:ascii="Times New Roman" w:eastAsia="宋体" w:hAnsi="Times New Roman" w:hint="eastAsia"/>
          <w:sz w:val="24"/>
        </w:rPr>
        <w:t>打印纸</w:t>
      </w:r>
      <w:r w:rsidRPr="0037703C">
        <w:rPr>
          <w:rFonts w:ascii="Times New Roman" w:eastAsia="宋体" w:hAnsi="Times New Roman" w:hint="eastAsia"/>
          <w:sz w:val="24"/>
        </w:rPr>
        <w:t xml:space="preserve">:3 </w:t>
      </w:r>
      <w:r w:rsidRPr="0037703C">
        <w:rPr>
          <w:rFonts w:ascii="Times New Roman" w:eastAsia="宋体" w:hAnsi="Times New Roman" w:hint="eastAsia"/>
          <w:sz w:val="24"/>
        </w:rPr>
        <w:t>卷</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D33D" w14:textId="77777777" w:rsidR="00294063" w:rsidRDefault="00294063">
      <w:pPr>
        <w:spacing w:before="120"/>
      </w:pPr>
      <w:r>
        <w:separator/>
      </w:r>
    </w:p>
  </w:endnote>
  <w:endnote w:type="continuationSeparator" w:id="0">
    <w:p w14:paraId="71AD8575" w14:textId="77777777" w:rsidR="00294063" w:rsidRDefault="00294063">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5C35" w14:textId="77777777" w:rsidR="00294063" w:rsidRDefault="00294063">
      <w:pPr>
        <w:spacing w:before="120"/>
      </w:pPr>
      <w:r>
        <w:separator/>
      </w:r>
    </w:p>
  </w:footnote>
  <w:footnote w:type="continuationSeparator" w:id="0">
    <w:p w14:paraId="77C60E5E" w14:textId="77777777" w:rsidR="00294063" w:rsidRDefault="00294063">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53F99"/>
    <w:rsid w:val="000B3A4F"/>
    <w:rsid w:val="00177355"/>
    <w:rsid w:val="00192E72"/>
    <w:rsid w:val="002066F0"/>
    <w:rsid w:val="002435F8"/>
    <w:rsid w:val="00294063"/>
    <w:rsid w:val="002D17C9"/>
    <w:rsid w:val="0030016C"/>
    <w:rsid w:val="00334FDF"/>
    <w:rsid w:val="0037703C"/>
    <w:rsid w:val="003A37C0"/>
    <w:rsid w:val="003B3869"/>
    <w:rsid w:val="003E55EB"/>
    <w:rsid w:val="00420F8E"/>
    <w:rsid w:val="00431DBB"/>
    <w:rsid w:val="004948E2"/>
    <w:rsid w:val="005047D9"/>
    <w:rsid w:val="00571338"/>
    <w:rsid w:val="00631C8F"/>
    <w:rsid w:val="006C4370"/>
    <w:rsid w:val="006E1EA3"/>
    <w:rsid w:val="007007C0"/>
    <w:rsid w:val="00734919"/>
    <w:rsid w:val="00734B79"/>
    <w:rsid w:val="007A541C"/>
    <w:rsid w:val="008116AB"/>
    <w:rsid w:val="00825167"/>
    <w:rsid w:val="008B4146"/>
    <w:rsid w:val="008C0657"/>
    <w:rsid w:val="008E7EAE"/>
    <w:rsid w:val="009A1EBF"/>
    <w:rsid w:val="009C132E"/>
    <w:rsid w:val="00A81951"/>
    <w:rsid w:val="00AA001E"/>
    <w:rsid w:val="00AF1FBC"/>
    <w:rsid w:val="00B3339C"/>
    <w:rsid w:val="00BB513D"/>
    <w:rsid w:val="00C66EE2"/>
    <w:rsid w:val="00C67AC6"/>
    <w:rsid w:val="00CE6DC4"/>
    <w:rsid w:val="00D229A8"/>
    <w:rsid w:val="00D2592D"/>
    <w:rsid w:val="00D509FA"/>
    <w:rsid w:val="00D90C1B"/>
    <w:rsid w:val="00DA1A97"/>
    <w:rsid w:val="00E04EB6"/>
    <w:rsid w:val="00E403E4"/>
    <w:rsid w:val="00E71A05"/>
    <w:rsid w:val="00E76996"/>
    <w:rsid w:val="00EB029C"/>
    <w:rsid w:val="00EC7588"/>
    <w:rsid w:val="00F3385F"/>
    <w:rsid w:val="00F43467"/>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12</cp:revision>
  <dcterms:created xsi:type="dcterms:W3CDTF">2025-04-11T16:36:00Z</dcterms:created>
  <dcterms:modified xsi:type="dcterms:W3CDTF">2025-07-01T02:51:00Z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